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26.11.2015 N 1268</w:t>
              <w:br/>
              <w:t xml:space="preserve">"Об утверждении Правил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г. N 489"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ноября 2015 г. N 1268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ПОДАЧИ И РАССМОТРЕНИЯ ЗАЯВЛЕНИЯ ОБ ИСКЛЮЧЕНИИ</w:t>
      </w:r>
    </w:p>
    <w:p>
      <w:pPr>
        <w:pStyle w:val="2"/>
        <w:jc w:val="center"/>
      </w:pPr>
      <w:r>
        <w:rPr>
          <w:sz w:val="20"/>
        </w:rPr>
        <w:t xml:space="preserve">ПРОВЕРКИ В ОТНОШЕНИИ ЮРИДИЧЕСКОГО ЛИЦА, ИНДИВИДУАЛЬНОГО</w:t>
      </w:r>
    </w:p>
    <w:p>
      <w:pPr>
        <w:pStyle w:val="2"/>
        <w:jc w:val="center"/>
      </w:pPr>
      <w:r>
        <w:rPr>
          <w:sz w:val="20"/>
        </w:rPr>
        <w:t xml:space="preserve">ПРЕДПРИНИМАТЕЛЯ ИЗ ЕЖЕГОДНОГО ПЛАНА ПРОВЕДЕНИЯ ПЛАНОВЫХ</w:t>
      </w:r>
    </w:p>
    <w:p>
      <w:pPr>
        <w:pStyle w:val="2"/>
        <w:jc w:val="center"/>
      </w:pPr>
      <w:r>
        <w:rPr>
          <w:sz w:val="20"/>
        </w:rPr>
        <w:t xml:space="preserve">ПРОВЕРОК И О ВНЕСЕНИИ ИЗМЕНЕНИЙ В ПОСТАНОВЛЕНИЕ</w:t>
      </w:r>
    </w:p>
    <w:p>
      <w:pPr>
        <w:pStyle w:val="2"/>
        <w:jc w:val="center"/>
      </w:pPr>
      <w:r>
        <w:rPr>
          <w:sz w:val="20"/>
        </w:rPr>
        <w:t xml:space="preserve">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30 ИЮНЯ 2010 Г. N 489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статьей 26.1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3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проверок;</w:t>
      </w:r>
    </w:p>
    <w:p>
      <w:pPr>
        <w:pStyle w:val="0"/>
        <w:spacing w:before="200" w:line-rule="auto"/>
        <w:ind w:firstLine="540"/>
        <w:jc w:val="both"/>
      </w:pPr>
      <w:hyperlink w:history="0" w:anchor="P194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8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(Собрание законодательства Российской Федерации, 2010, N 28, ст. 3706; 2012, N 2, ст. 301; N 53, ст. 7958).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средств, предусматриваемых указанным органам на руководство и управление в сфере установленных функций.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ноября 2015 г. N 1268</w:t>
      </w:r>
    </w:p>
    <w:p>
      <w:pPr>
        <w:pStyle w:val="0"/>
        <w:jc w:val="right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ПОДАЧИ И РАССМОТРЕНИЯ ЗАЯВЛЕНИЯ ОБ ИСКЛЮЧЕНИИ</w:t>
      </w:r>
    </w:p>
    <w:p>
      <w:pPr>
        <w:pStyle w:val="2"/>
        <w:jc w:val="center"/>
      </w:pPr>
      <w:r>
        <w:rPr>
          <w:sz w:val="20"/>
        </w:rPr>
        <w:t xml:space="preserve">ПРОВЕРКИ В ОТНОШЕНИИ ЮРИДИЧЕСКОГО ЛИЦА, ИНДИВИДУАЛЬНОГО</w:t>
      </w:r>
    </w:p>
    <w:p>
      <w:pPr>
        <w:pStyle w:val="2"/>
        <w:jc w:val="center"/>
      </w:pPr>
      <w:r>
        <w:rPr>
          <w:sz w:val="20"/>
        </w:rPr>
        <w:t xml:space="preserve">ПРЕДПРИНИМАТЕЛЯ ИЗ ЕЖЕГОДНОГО ПЛАНА ПРОВЕДЕНИЯ</w:t>
      </w:r>
    </w:p>
    <w:p>
      <w:pPr>
        <w:pStyle w:val="2"/>
        <w:jc w:val="center"/>
      </w:pPr>
      <w:r>
        <w:rPr>
          <w:sz w:val="20"/>
        </w:rPr>
        <w:t xml:space="preserve">ПЛАНОВЫХ ПРОВЕРОК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подачи заявления об исключении проверки в отношении юридического лица, индивидуального предпринимателя из ежегодного плана проведения плановых проверок юридических лиц и индивидуальных предпринимателей (далее - ежегодный план), перечень прилагаемых к нему документов, подтверждающих отнесение юридического лица, индивидуального предпринимателя к субъектам малого предпринимательства в соответствии со </w:t>
      </w:r>
      <w:hyperlink w:history="0" r:id="rId9" w:tooltip="Федеральный закон от 24.07.2007 N 209-ФЗ (ред. от 04.11.2022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статьей 4</w:t>
        </w:r>
      </w:hyperlink>
      <w:r>
        <w:rPr>
          <w:sz w:val="20"/>
        </w:rPr>
        <w:t xml:space="preserve"> Федерального закона "О развитии малого и среднего предпринимательства в Российской Федерации", порядок рассмотрения этого заявления, обжалования включения проверки в ежегодный план, а также исключения соответствующей проверки из ежегодного плана.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Юридическое лицо, индивидуальный предприниматель, которые полагают, что проверка в отношении них включена в ежегодный план в нарушение положений </w:t>
      </w:r>
      <w:hyperlink w:history="0" r:id="rId10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статьи 26.1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подают в орган государственного контроля (надзора), орган муниципального контроля заявление об исключении проверки в отношении юридического лица, индивидуального предпринимателя из ежегодного плана (далее - заявление).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II. Порядок подачи заявления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6" w:name="P46"/>
    <w:bookmarkEnd w:id="46"/>
    <w:p>
      <w:pPr>
        <w:pStyle w:val="0"/>
        <w:ind w:firstLine="540"/>
        <w:jc w:val="both"/>
      </w:pPr>
      <w:r>
        <w:rPr>
          <w:sz w:val="20"/>
        </w:rPr>
        <w:t xml:space="preserve">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Заявление подписывается руководителем юридического лица, индивидуальным предпринимателем (далее - заявитель) или иным лицом, имеющим право действовать от имени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Заявление и прилагаемые к нему документы могут быть направлены на бумажном носителе либо в форме электронных документов (пакета электронных документов), подписанных усиленной квалифицированной электронной подписью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Заявление заполняется по </w:t>
      </w:r>
      <w:hyperlink w:history="0" w:anchor="P91" w:tooltip="ФОРМА ЗАЯВЛЕНИЯ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Заявитель подтверждает свое соответствие условиям, установленным </w:t>
      </w:r>
      <w:hyperlink w:history="0" r:id="rId11" w:tooltip="Федеральный закон от 24.07.2007 N 209-ФЗ (ред. от 04.11.2022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статьей 4</w:t>
        </w:r>
      </w:hyperlink>
      <w:r>
        <w:rPr>
          <w:sz w:val="20"/>
        </w:rPr>
        <w:t xml:space="preserve"> Федерального закона "О развитии малого и среднего предпринимательства в Российской Федерации", и прилагает к заявлению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выписка из реестра акционеров общества (для акционерных обществ);</w:t>
      </w:r>
    </w:p>
    <w:bookmarkStart w:id="52" w:name="P52"/>
    <w:bookmarkEnd w:id="5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заверенная заявителем копия отчета о финансовых результатах за один календарный год из 3 предшествующих календарных лет (для юридических лиц и индивидуальных предпринимателей, осуществляющих деятельность менее одного календарного года, - за период, прошедший со дня их государственной регистрации).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соответствии с законодательством Российской Федерации о налогах и сборах индивидуальный предприниматель ведет учет доходов или доходов и расходов и (или) иных объектов налогообложения в порядке, установленном законодательством Российской Федерации о налогах и сборах, он вправе представить иной заверенный им документ, содержащий информацию о выручке от реализации товаров (работ, услуг) без учета налога на добавленную стоимость за один календарный год из 3 предшествующих календарных лет (для индивидуального предпринимателя, осуществляющего деятельность менее одного календарного года, - за период, прошедший со дня его государственной регистрации);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заверенная заявителем копия сведений о среднесписочной численности работников, представленных в налоговый орган в соответствии с </w:t>
      </w:r>
      <w:hyperlink w:history="0" r:id="rId12" w:tooltip="&quot;Налоговый кодекс Российской Федерации (часть первая)&quot; от 31.07.1998 N 146-ФЗ (ред. от 21.11.2022) (с изм. и доп., вступ. в силу с 01.12.2022) {КонсультантПлюс}">
        <w:r>
          <w:rPr>
            <w:sz w:val="20"/>
            <w:color w:val="0000ff"/>
          </w:rPr>
          <w:t xml:space="preserve">пунктом 3 статьи 80</w:t>
        </w:r>
      </w:hyperlink>
      <w:r>
        <w:rPr>
          <w:sz w:val="20"/>
        </w:rPr>
        <w:t xml:space="preserve"> Налогового кодекса Российской Федерации за календарный год или период, сведения за который подавались в соответствии с </w:t>
      </w:r>
      <w:hyperlink w:history="0" w:anchor="P52" w:tooltip="б) заверенная заявителем копия отчета о финансовых результатах за один календарный год из 3 предшествующих календарных лет (для юридических лиц и индивидуальных предпринимателей, осуществляющих деятельность менее одного календарного года, - за период, прошедший со дня их государственной регистрации).">
        <w:r>
          <w:rPr>
            <w:sz w:val="20"/>
            <w:color w:val="0000ff"/>
          </w:rPr>
          <w:t xml:space="preserve">подпунктом "б"</w:t>
        </w:r>
      </w:hyperlink>
      <w:r>
        <w:rPr>
          <w:sz w:val="20"/>
        </w:rPr>
        <w:t xml:space="preserve"> настоящего пункта. Юридические лица и индивидуальные предприниматели, не привлекавшие в указанный период наемных работников, представляют соответствующие сведения в заявлении.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 заявлению, подписанному лицом, действующим от имени заявителя, прилагается документ, подтверждающий полномочия подписавшего заявление лица на подачу такого заявления.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Порядок рассмотрения заявления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Орган государственного контроля (надзора) или орган муниципального контроля, указанные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рассматривают заявление и прилагаемые к нему документы.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заявление и прилагаемые к нему документы поступили в подразделение органа государственного контроля (надзора), органа муниципального контроля, указанных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или в вышестоящий орган государственного контроля (надзора), они передаются в соответствующий орган государственного контроля (надзора) или орган муниципального контроля в течение 3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Орган государственного контроля (надзора), орган муниципального контроля, указанные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в срок, не превышающий 10 рабочих дней с даты получения заявления и прилагаемых к нему документов, принимают одно из следующих решений: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удовлетворении заявления и исключении соответствующей проверки из ежегодного плана;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отказе в исключении соответствующей проверки из ежегодного плана с указанием причин отказа в соответствии со </w:t>
      </w:r>
      <w:hyperlink w:history="0" r:id="rId13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статьей 26.1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возвращении заявления и прилагаемых к нему документов в связи с отсутствием проверки в ежегодном плане или в связи с отсутствием в заявлении сведений, которые должны быть в нем указаны в соответствии с прилагаемой к настоящим Правилам </w:t>
      </w:r>
      <w:hyperlink w:history="0" w:anchor="P91" w:tooltip="ФОРМА ЗАЯВЛЕНИЯ">
        <w:r>
          <w:rPr>
            <w:sz w:val="20"/>
            <w:color w:val="0000ff"/>
          </w:rPr>
          <w:t xml:space="preserve">формой</w:t>
        </w:r>
      </w:hyperlink>
      <w:r>
        <w:rPr>
          <w:sz w:val="20"/>
        </w:rPr>
        <w:t xml:space="preserve">, а также прилагаемых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Орган государственного контроля (надзора), орган муниципального контроля, указанные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направляют заявителю в течение 3 рабочих дней со дня принятия решения указанное решение по почтовому адресу, указанному в заявлении.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При наличии согласия заявителя на осуществление взаимодействия в электронной форме в рамках государственного контроля (надзора) или муниципального контроля решение может быть направлено заявителю в форме электронного документа, подписанного усиленной квалифицированной электронной подписью уполномоченного должностного лица органа государственного контроля (надзора), органа муниципального контроля, указанных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Решение, направленное заявителю в форме электронного документа, подписанного усиленной квалифицированной электронной подписью уполномоченного должностного лица органа государственного контроля (надзора), органа муниципального контроля, указанных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способом, обеспечивающим подтверждение получения указанного документа, считается полученным заявителем.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При принятии территориальным органом федерального органа исполнительной власти, уполномоченного на осуществление федерального государственного контроля (надзора) в соответствующей сфере деятельности, решения, указанного в </w:t>
      </w:r>
      <w:hyperlink w:history="0" w:anchor="P62" w:tooltip="а) об удовлетворении заявления и исключении соответствующей проверки из ежегодного плана;">
        <w:r>
          <w:rPr>
            <w:sz w:val="20"/>
            <w:color w:val="0000ff"/>
          </w:rPr>
          <w:t xml:space="preserve">подпункте "а" пункта 10</w:t>
        </w:r>
      </w:hyperlink>
      <w:r>
        <w:rPr>
          <w:sz w:val="20"/>
        </w:rPr>
        <w:t xml:space="preserve"> настоящих Правил, указанный территориальный орган проверяет наличие проверки (проверок) в отношении юридического лица, индивидуального предпринимателя также в ежегодном плане соответствующего федерального органа исполнительной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случае наличия в ежегодном плане федерального органа исполнительной власти, уполномоченного на осуществление федерального государственного контроля (надзора) в соответствующей сфере деятельности, проверки (проверок) в отношении юридического лица, индивидуального предпринимателя, не входящих в ежегодный план рассматривающего заявление территориального органа федерального органа исполнительной власти, уполномоченного на осуществление федерального государственного контроля (надзора), копии заявления и прилагаемых к нему документов направляются не позднее рабочего дня, следующего за днем принятия решения, указанного в </w:t>
      </w:r>
      <w:hyperlink w:history="0" w:anchor="P62" w:tooltip="а) об удовлетворении заявления и исключении соответствующей проверки из ежегодного плана;">
        <w:r>
          <w:rPr>
            <w:sz w:val="20"/>
            <w:color w:val="0000ff"/>
          </w:rPr>
          <w:t xml:space="preserve">подпункте "а" пункта 10</w:t>
        </w:r>
      </w:hyperlink>
      <w:r>
        <w:rPr>
          <w:sz w:val="20"/>
        </w:rPr>
        <w:t xml:space="preserve"> настоящих Правил, в центральный аппарат соответствующего федерального органа исполнительной власти, который в течение 5 рабочих дней со дня получения направляет их в соответствующие территориальные органы для принятия решения об исключении проверки (проверок) в отношении юридического лица, индивидуального предпринимателя из ежегодных планов соответствующих территориальных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федерального органа исполнительной власти, уполномоченного на осуществление федерального государственного контроля (надзора), копии заявления и прилагаемых к нему документов могут направляться его территориальным органом в другие территориальные органы без их направления в центральный аппарат соответствующего федерального органа исполнительной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Заявление и прилагаемые к нему документы, поступившие в орган государственного контроля (надзора), орган муниципального контроля, указанные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из органов прокуратуры, подлежат рассмотрению в соответствии с настоящими Правилами, если иной порядок не установлен Федеральным </w:t>
      </w:r>
      <w:hyperlink w:history="0" r:id="rId14" w:tooltip="Федеральный закон от 17.01.1992 N 2202-1 (ред. от 05.12.2022) &quot;О прокуратуре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прокуратуре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случае несогласия с принятым органом государственного контроля (надзора), органом муниципального контроля, указанными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решением об отказе в исключении соответствующей проверки из ежегодного плана заявитель вправе обжаловать такое решение в административном и (или) судебном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принятии в административном и (или) судебном порядке решения об удовлетворении жалобы заявителя орган государственного контроля (надзора), орган муниципального контроля, указанные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принимают решение, указанное в </w:t>
      </w:r>
      <w:hyperlink w:history="0" w:anchor="P62" w:tooltip="а) об удовлетворении заявления и исключении соответствующей проверки из ежегодного плана;">
        <w:r>
          <w:rPr>
            <w:sz w:val="20"/>
            <w:color w:val="0000ff"/>
          </w:rPr>
          <w:t xml:space="preserve">подпункте "а" пункта 10</w:t>
        </w:r>
      </w:hyperlink>
      <w:r>
        <w:rPr>
          <w:sz w:val="20"/>
        </w:rPr>
        <w:t xml:space="preserve"> настоящих Правил, в течение 5 рабочих дней со дня поступления к ним информации об удовлетворении жалобы в административном порядке либо решения суда, вступившего в законную силу.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Порядок исключения проверки из ежегодного плана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Внесение изменений в ежегодный план осуществляется в случае принятия органом государственного контроля (надзора), органом муниципального контроля, указанными в </w:t>
      </w:r>
      <w:hyperlink w:history="0" w:anchor="P46" w:tooltip="3. Заявление и прилагаемые к нему документы направляются в утвердивший ежегодный план орган государственного контроля (надзора), орган муниципального контроля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решения, предусмотренного </w:t>
      </w:r>
      <w:hyperlink w:history="0" w:anchor="P62" w:tooltip="а) об удовлетворении заявления и исключении соответствующей проверки из ежегодного плана;">
        <w:r>
          <w:rPr>
            <w:sz w:val="20"/>
            <w:color w:val="0000ff"/>
          </w:rPr>
          <w:t xml:space="preserve">подпунктом "а" пункта 10</w:t>
        </w:r>
      </w:hyperlink>
      <w:r>
        <w:rPr>
          <w:sz w:val="20"/>
        </w:rPr>
        <w:t xml:space="preserve"> настоящих Правил, в течение 3 рабочих дней в порядке, предусмотренном </w:t>
      </w:r>
      <w:hyperlink w:history="0" r:id="rId15" w:tooltip="Постановление Правительства РФ от 30.06.2010 N 489 (ред. от 08.09.2021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утвержденными постановлением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подачи и рассмотрения</w:t>
      </w:r>
    </w:p>
    <w:p>
      <w:pPr>
        <w:pStyle w:val="0"/>
        <w:jc w:val="right"/>
      </w:pPr>
      <w:r>
        <w:rPr>
          <w:sz w:val="20"/>
        </w:rPr>
        <w:t xml:space="preserve">заявления об исключении проверки</w:t>
      </w:r>
    </w:p>
    <w:p>
      <w:pPr>
        <w:pStyle w:val="0"/>
        <w:jc w:val="right"/>
      </w:pPr>
      <w:r>
        <w:rPr>
          <w:sz w:val="20"/>
        </w:rPr>
        <w:t xml:space="preserve">в отношении юридического лица,</w:t>
      </w:r>
    </w:p>
    <w:p>
      <w:pPr>
        <w:pStyle w:val="0"/>
        <w:jc w:val="right"/>
      </w:pPr>
      <w:r>
        <w:rPr>
          <w:sz w:val="20"/>
        </w:rPr>
        <w:t xml:space="preserve">индивидуального предпринимателя</w:t>
      </w:r>
    </w:p>
    <w:p>
      <w:pPr>
        <w:pStyle w:val="0"/>
        <w:jc w:val="right"/>
      </w:pPr>
      <w:r>
        <w:rPr>
          <w:sz w:val="20"/>
        </w:rPr>
        <w:t xml:space="preserve">из ежегодного плана проведения</w:t>
      </w:r>
    </w:p>
    <w:p>
      <w:pPr>
        <w:pStyle w:val="0"/>
        <w:jc w:val="right"/>
      </w:pPr>
      <w:r>
        <w:rPr>
          <w:sz w:val="20"/>
        </w:rPr>
        <w:t xml:space="preserve">плановых проверок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1" w:name="P91"/>
    <w:bookmarkEnd w:id="91"/>
    <w:p>
      <w:pPr>
        <w:pStyle w:val="0"/>
        <w:jc w:val="center"/>
      </w:pPr>
      <w:r>
        <w:rPr>
          <w:sz w:val="20"/>
        </w:rPr>
        <w:t xml:space="preserve">ФОРМА ЗАЯВЛЕНИЯ</w:t>
      </w:r>
    </w:p>
    <w:p>
      <w:pPr>
        <w:pStyle w:val="0"/>
        <w:jc w:val="center"/>
      </w:pPr>
      <w:r>
        <w:rPr>
          <w:sz w:val="20"/>
        </w:rPr>
        <w:t xml:space="preserve">ОБ ИСКЛЮЧЕНИИ ПРОВЕРКИ В ОТНОШЕНИИ ЮРИДИЧЕСКОГО ЛИЦА,</w:t>
      </w:r>
    </w:p>
    <w:p>
      <w:pPr>
        <w:pStyle w:val="0"/>
        <w:jc w:val="center"/>
      </w:pPr>
      <w:r>
        <w:rPr>
          <w:sz w:val="20"/>
        </w:rPr>
        <w:t xml:space="preserve">ИНДИВИДУАЛЬНОГО ПРЕДПРИНИМАТЕЛЯ ИЗ ЕЖЕГОДНОГО ПЛАНА</w:t>
      </w:r>
    </w:p>
    <w:p>
      <w:pPr>
        <w:pStyle w:val="0"/>
        <w:jc w:val="center"/>
      </w:pPr>
      <w:r>
        <w:rPr>
          <w:sz w:val="20"/>
        </w:rPr>
        <w:t xml:space="preserve">ПРОВЕДЕНИЯ ПЛАНОВЫХ ПРОВЕРОК ЮРИДИЧЕСКИХ ЛИЦ</w:t>
      </w:r>
    </w:p>
    <w:p>
      <w:pPr>
        <w:pStyle w:val="0"/>
        <w:jc w:val="center"/>
      </w:pPr>
      <w:r>
        <w:rPr>
          <w:sz w:val="20"/>
        </w:rPr>
        <w:t xml:space="preserve">И ИНДИВИДУАЛЬНЫХ ПРЕДПРИНИМАТЕЛЕЙ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(отметка о регистрации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заявления)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 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(указывается наименование органа)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об исключении проверки в отношении юридического</w:t>
      </w:r>
    </w:p>
    <w:p>
      <w:pPr>
        <w:pStyle w:val="1"/>
        <w:jc w:val="both"/>
      </w:pPr>
      <w:r>
        <w:rPr>
          <w:sz w:val="20"/>
        </w:rPr>
        <w:t xml:space="preserve">            лица, индивидуального предпринимателя из ежегодного</w:t>
      </w:r>
    </w:p>
    <w:p>
      <w:pPr>
        <w:pStyle w:val="1"/>
        <w:jc w:val="both"/>
      </w:pPr>
      <w:r>
        <w:rPr>
          <w:sz w:val="20"/>
        </w:rPr>
        <w:t xml:space="preserve">            плана проведения плановых проверок юридических лиц</w:t>
      </w:r>
    </w:p>
    <w:p>
      <w:pPr>
        <w:pStyle w:val="1"/>
        <w:jc w:val="both"/>
      </w:pPr>
      <w:r>
        <w:rPr>
          <w:sz w:val="20"/>
        </w:rPr>
        <w:t xml:space="preserve">               и индивидуальных предпринимателей на 20__ год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от "__" ______________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(организационно-правовая форма, наименование юридического лица,</w:t>
      </w:r>
    </w:p>
    <w:p>
      <w:pPr>
        <w:pStyle w:val="1"/>
        <w:jc w:val="both"/>
      </w:pPr>
      <w:r>
        <w:rPr>
          <w:sz w:val="20"/>
        </w:rPr>
        <w:t xml:space="preserve">   фамилия, имя, отчество (при наличии) индивидуального предпринимателя)</w:t>
      </w:r>
    </w:p>
    <w:p>
      <w:pPr>
        <w:pStyle w:val="1"/>
        <w:jc w:val="both"/>
      </w:pPr>
      <w:r>
        <w:rPr>
          <w:sz w:val="20"/>
        </w:rPr>
        <w:t xml:space="preserve">___________________________________, 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(ИНН)                             (ОГРН (ОГРНИП)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(адрес юридического лица, адрес места жительства индивидуального</w:t>
      </w:r>
    </w:p>
    <w:p>
      <w:pPr>
        <w:pStyle w:val="1"/>
        <w:jc w:val="both"/>
      </w:pPr>
      <w:r>
        <w:rPr>
          <w:sz w:val="20"/>
        </w:rPr>
        <w:t xml:space="preserve">          предпринимателя, при необходимости также иной почтовый</w:t>
      </w:r>
    </w:p>
    <w:p>
      <w:pPr>
        <w:pStyle w:val="1"/>
        <w:jc w:val="both"/>
      </w:pPr>
      <w:r>
        <w:rPr>
          <w:sz w:val="20"/>
        </w:rPr>
        <w:t xml:space="preserve">                             адрес для связи)</w:t>
      </w:r>
    </w:p>
    <w:p>
      <w:pPr>
        <w:pStyle w:val="1"/>
        <w:jc w:val="both"/>
      </w:pPr>
      <w:r>
        <w:rPr>
          <w:sz w:val="20"/>
        </w:rPr>
        <w:t xml:space="preserve">___________________________, 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телефон                         e-mail (при наличии)</w:t>
      </w:r>
    </w:p>
    <w:p>
      <w:pPr>
        <w:pStyle w:val="1"/>
        <w:jc w:val="both"/>
      </w:pPr>
      <w:r>
        <w:rPr>
          <w:sz w:val="20"/>
        </w:rPr>
        <w:t xml:space="preserve">относится   к   субъектам   малого  предпринимательства  в  соответствии  с</w:t>
      </w:r>
    </w:p>
    <w:p>
      <w:pPr>
        <w:pStyle w:val="1"/>
        <w:jc w:val="both"/>
      </w:pPr>
      <w:r>
        <w:rPr>
          <w:sz w:val="20"/>
        </w:rPr>
        <w:t xml:space="preserve">критериями,  установленными  в  </w:t>
      </w:r>
      <w:hyperlink w:history="0" r:id="rId16" w:tooltip="Федеральный закон от 24.07.2007 N 209-ФЗ (ред. от 04.11.2022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статье  4</w:t>
        </w:r>
      </w:hyperlink>
      <w:r>
        <w:rPr>
          <w:sz w:val="20"/>
        </w:rPr>
        <w:t xml:space="preserve">  Федерального  закона "О развитии</w:t>
      </w:r>
    </w:p>
    <w:p>
      <w:pPr>
        <w:pStyle w:val="1"/>
        <w:jc w:val="both"/>
      </w:pPr>
      <w:r>
        <w:rPr>
          <w:sz w:val="20"/>
        </w:rPr>
        <w:t xml:space="preserve">малого и среднего предпринимательства в Российской Федерации", поскольку:</w:t>
      </w:r>
    </w:p>
    <w:p>
      <w:pPr>
        <w:pStyle w:val="1"/>
        <w:jc w:val="both"/>
      </w:pPr>
      <w:r>
        <w:rPr>
          <w:sz w:val="20"/>
        </w:rPr>
        <w:t xml:space="preserve">    за   20__   год  (в  случае  осуществления  деятельности  менее  одного</w:t>
      </w:r>
    </w:p>
    <w:p>
      <w:pPr>
        <w:pStyle w:val="1"/>
        <w:jc w:val="both"/>
      </w:pPr>
      <w:r>
        <w:rPr>
          <w:sz w:val="20"/>
        </w:rPr>
        <w:t xml:space="preserve">календарного   года   -   на  период  с  даты  государственной  регистрации</w:t>
      </w:r>
    </w:p>
    <w:p>
      <w:pPr>
        <w:pStyle w:val="1"/>
        <w:jc w:val="both"/>
      </w:pPr>
      <w:r>
        <w:rPr>
          <w:sz w:val="20"/>
        </w:rPr>
        <w:t xml:space="preserve">__________ 20__ г.):</w:t>
      </w:r>
    </w:p>
    <w:p>
      <w:pPr>
        <w:pStyle w:val="1"/>
        <w:jc w:val="both"/>
      </w:pPr>
      <w:r>
        <w:rPr>
          <w:sz w:val="20"/>
        </w:rPr>
        <w:t xml:space="preserve">    выручка   от   реализации   товаров  (работ,  услуг)   без   учета  НДС</w:t>
      </w:r>
    </w:p>
    <w:p>
      <w:pPr>
        <w:pStyle w:val="1"/>
        <w:jc w:val="both"/>
      </w:pPr>
      <w:r>
        <w:rPr>
          <w:sz w:val="20"/>
        </w:rPr>
        <w:t xml:space="preserve">составляет (тыс. рублей) 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средняя численность работников составляет ____________________________;</w:t>
      </w:r>
    </w:p>
    <w:p>
      <w:pPr>
        <w:pStyle w:val="1"/>
        <w:jc w:val="both"/>
      </w:pPr>
      <w:r>
        <w:rPr>
          <w:sz w:val="20"/>
        </w:rPr>
        <w:t xml:space="preserve">    не   осуществляет   вид   деятельности,   </w:t>
      </w:r>
      <w:hyperlink w:history="0" r:id="rId17" w:tooltip="Постановление Правительства РФ от 23.11.2009 N 944 (ред. от 17.08.2020) &quot;Об утверждении перечня видов деятельности в сфере здравоохранения, сфере образования, социальной сфере, в области производства, использования и обращения драгоценных металлов и драгоценных камней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 которых  установлен</w:t>
      </w:r>
    </w:p>
    <w:p>
      <w:pPr>
        <w:pStyle w:val="1"/>
        <w:jc w:val="both"/>
      </w:pPr>
      <w:r>
        <w:rPr>
          <w:sz w:val="20"/>
        </w:rPr>
        <w:t xml:space="preserve">постановлением  Правительства  Российской  Федерации от 23 ноября 2009 г. N</w:t>
      </w:r>
    </w:p>
    <w:p>
      <w:pPr>
        <w:pStyle w:val="1"/>
        <w:jc w:val="both"/>
      </w:pPr>
      <w:r>
        <w:rPr>
          <w:sz w:val="20"/>
        </w:rPr>
        <w:t xml:space="preserve">944  "Об  утверждении  перечня  видов деятельности в сфере здравоохранения,</w:t>
      </w:r>
    </w:p>
    <w:p>
      <w:pPr>
        <w:pStyle w:val="1"/>
        <w:jc w:val="both"/>
      </w:pPr>
      <w:r>
        <w:rPr>
          <w:sz w:val="20"/>
        </w:rPr>
        <w:t xml:space="preserve">сфере  образования и социальной сфере, осуществляемых юридическими лицами и</w:t>
      </w:r>
    </w:p>
    <w:p>
      <w:pPr>
        <w:pStyle w:val="1"/>
        <w:jc w:val="both"/>
      </w:pPr>
      <w:r>
        <w:rPr>
          <w:sz w:val="20"/>
        </w:rPr>
        <w:t xml:space="preserve">индивидуальными  предпринимателями,  в  отношении которых плановые проверки</w:t>
      </w:r>
    </w:p>
    <w:p>
      <w:pPr>
        <w:pStyle w:val="1"/>
        <w:jc w:val="both"/>
      </w:pPr>
      <w:r>
        <w:rPr>
          <w:sz w:val="20"/>
        </w:rPr>
        <w:t xml:space="preserve">проводятся с установленной периодичностью";</w:t>
      </w:r>
    </w:p>
    <w:p>
      <w:pPr>
        <w:pStyle w:val="1"/>
        <w:jc w:val="both"/>
      </w:pPr>
      <w:r>
        <w:rPr>
          <w:sz w:val="20"/>
        </w:rPr>
        <w:t xml:space="preserve">    в отношении него не выносилось вступившее в законную силу постановление</w:t>
      </w:r>
    </w:p>
    <w:p>
      <w:pPr>
        <w:pStyle w:val="1"/>
        <w:jc w:val="both"/>
      </w:pPr>
      <w:r>
        <w:rPr>
          <w:sz w:val="20"/>
        </w:rPr>
        <w:t xml:space="preserve">о  назначении  административного наказания за совершение грубого нарушения,</w:t>
      </w:r>
    </w:p>
    <w:p>
      <w:pPr>
        <w:pStyle w:val="1"/>
        <w:jc w:val="both"/>
      </w:pPr>
      <w:r>
        <w:rPr>
          <w:sz w:val="20"/>
        </w:rPr>
        <w:t xml:space="preserve">определенного   в   соответствии   с   </w:t>
      </w:r>
      <w:hyperlink w:history="0" r:id="rId18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  Российской  Федерации  об</w:t>
      </w:r>
    </w:p>
    <w:p>
      <w:pPr>
        <w:pStyle w:val="1"/>
        <w:jc w:val="both"/>
      </w:pPr>
      <w:r>
        <w:rPr>
          <w:sz w:val="20"/>
        </w:rPr>
        <w:t xml:space="preserve">административных  правонарушениях,  или  административного наказания в виде</w:t>
      </w:r>
    </w:p>
    <w:p>
      <w:pPr>
        <w:pStyle w:val="1"/>
        <w:jc w:val="both"/>
      </w:pPr>
      <w:r>
        <w:rPr>
          <w:sz w:val="20"/>
        </w:rPr>
        <w:t xml:space="preserve">дисквалификации  или  административного  приостановления  деятельности,  не</w:t>
      </w:r>
    </w:p>
    <w:p>
      <w:pPr>
        <w:pStyle w:val="1"/>
        <w:jc w:val="both"/>
      </w:pPr>
      <w:r>
        <w:rPr>
          <w:sz w:val="20"/>
        </w:rPr>
        <w:t xml:space="preserve">принималось  решение  о  приостановлении  и  (или)  аннулировании лицензии,</w:t>
      </w:r>
    </w:p>
    <w:p>
      <w:pPr>
        <w:pStyle w:val="1"/>
        <w:jc w:val="both"/>
      </w:pPr>
      <w:r>
        <w:rPr>
          <w:sz w:val="20"/>
        </w:rPr>
        <w:t xml:space="preserve">выданной  в  соответствии с Федеральным </w:t>
      </w:r>
      <w:hyperlink w:history="0" r:id="rId19" w:tooltip="Федеральный закон от 04.05.2011 N 99-ФЗ (ред. от 14.07.2022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лицензировании отдельных</w:t>
      </w:r>
    </w:p>
    <w:p>
      <w:pPr>
        <w:pStyle w:val="1"/>
        <w:jc w:val="both"/>
      </w:pPr>
      <w:r>
        <w:rPr>
          <w:sz w:val="20"/>
        </w:rPr>
        <w:t xml:space="preserve">видов   деятельности",  либо  с  даты  окончания  проведения  проверки,  по</w:t>
      </w:r>
    </w:p>
    <w:p>
      <w:pPr>
        <w:pStyle w:val="1"/>
        <w:jc w:val="both"/>
      </w:pPr>
      <w:r>
        <w:rPr>
          <w:sz w:val="20"/>
        </w:rPr>
        <w:t xml:space="preserve">результатам   которой  вынесено  такое  постановление  либо  принято  такое</w:t>
      </w:r>
    </w:p>
    <w:p>
      <w:pPr>
        <w:pStyle w:val="1"/>
        <w:jc w:val="both"/>
      </w:pPr>
      <w:r>
        <w:rPr>
          <w:sz w:val="20"/>
        </w:rPr>
        <w:t xml:space="preserve">решение, прошло более 3 лет.</w:t>
      </w:r>
    </w:p>
    <w:p>
      <w:pPr>
        <w:pStyle w:val="1"/>
        <w:jc w:val="both"/>
      </w:pPr>
      <w:r>
        <w:rPr>
          <w:sz w:val="20"/>
        </w:rPr>
        <w:t xml:space="preserve">    На основании изложенного прошу исключить из ежегодного плана проведения</w:t>
      </w:r>
    </w:p>
    <w:p>
      <w:pPr>
        <w:pStyle w:val="1"/>
        <w:jc w:val="both"/>
      </w:pPr>
      <w:r>
        <w:rPr>
          <w:sz w:val="20"/>
        </w:rPr>
        <w:t xml:space="preserve">плановых   проверок   юридических  лиц  и  индивидуальных  предпринимателей</w:t>
      </w:r>
    </w:p>
    <w:p>
      <w:pPr>
        <w:pStyle w:val="1"/>
        <w:jc w:val="both"/>
      </w:pPr>
      <w:r>
        <w:rPr>
          <w:sz w:val="20"/>
        </w:rPr>
        <w:t xml:space="preserve">проверку, запланированную к проведению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(название органа государственного контроля (надзора), органа</w:t>
      </w:r>
    </w:p>
    <w:p>
      <w:pPr>
        <w:pStyle w:val="1"/>
        <w:jc w:val="both"/>
      </w:pPr>
      <w:r>
        <w:rPr>
          <w:sz w:val="20"/>
        </w:rPr>
        <w:t xml:space="preserve">                 муниципального контроля, месяц и год) </w:t>
      </w:r>
      <w:hyperlink w:history="0" w:anchor="P183" w:tooltip="&lt;*&gt; Указывается в соответствии с ежегодным планом проведения плановых проверок юридических лиц и индивидуальных предпринимателей, размещенным на официальном сайте в информационно-телекоммуникационной сети &quot;Интернет&quot; органа государственного контроля (надзора), органа муниципального контроля, или в соответствии с ежегодным сводным планом проведения плановых проверок юридических лиц и индивидуальных предпринимателей, размещенным на официальном сайте в информационно-телекоммуникационной сети &quot;Интернет&quot; Генер...">
        <w:r>
          <w:rPr>
            <w:sz w:val="20"/>
            <w:color w:val="0000ff"/>
          </w:rPr>
          <w:t xml:space="preserve">&lt;*&gt;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 осуществление взаимодействия</w:t>
      </w:r>
    </w:p>
    <w:p>
      <w:pPr>
        <w:pStyle w:val="1"/>
        <w:jc w:val="both"/>
      </w:pPr>
      <w:r>
        <w:rPr>
          <w:sz w:val="20"/>
        </w:rPr>
        <w:t xml:space="preserve">в электронной форме (получение</w:t>
      </w:r>
    </w:p>
    <w:p>
      <w:pPr>
        <w:pStyle w:val="1"/>
        <w:jc w:val="both"/>
      </w:pPr>
      <w:r>
        <w:rPr>
          <w:sz w:val="20"/>
        </w:rPr>
        <w:t xml:space="preserve">ответа и принятого решения</w:t>
      </w:r>
    </w:p>
    <w:p>
      <w:pPr>
        <w:pStyle w:val="1"/>
        <w:jc w:val="both"/>
      </w:pPr>
      <w:r>
        <w:rPr>
          <w:sz w:val="20"/>
        </w:rPr>
        <w:t xml:space="preserve">по электронной почте)                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(согласен/не согласен)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Перечень прилагаемых документов: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 _______________________ _________________________</w:t>
      </w:r>
    </w:p>
    <w:p>
      <w:pPr>
        <w:pStyle w:val="1"/>
        <w:jc w:val="both"/>
      </w:pPr>
      <w:r>
        <w:rPr>
          <w:sz w:val="20"/>
        </w:rPr>
        <w:t xml:space="preserve"> (наименование должности   (подпись руководителя     (инициалы, фамилия</w:t>
      </w:r>
    </w:p>
    <w:p>
      <w:pPr>
        <w:pStyle w:val="1"/>
        <w:jc w:val="both"/>
      </w:pPr>
      <w:r>
        <w:rPr>
          <w:sz w:val="20"/>
        </w:rPr>
        <w:t xml:space="preserve">       руководителя         юридического лица,          руководителя</w:t>
      </w:r>
    </w:p>
    <w:p>
      <w:pPr>
        <w:pStyle w:val="1"/>
        <w:jc w:val="both"/>
      </w:pPr>
      <w:r>
        <w:rPr>
          <w:sz w:val="20"/>
        </w:rPr>
        <w:t xml:space="preserve">    юридического лица)         представителя        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     юридического лица,         представителя</w:t>
      </w:r>
    </w:p>
    <w:p>
      <w:pPr>
        <w:pStyle w:val="1"/>
        <w:jc w:val="both"/>
      </w:pPr>
      <w:r>
        <w:rPr>
          <w:sz w:val="20"/>
        </w:rPr>
        <w:t xml:space="preserve">                              индивидуального       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      предпринимателя)         индивидуального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предпринимателя)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М.П.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83" w:name="P183"/>
    <w:bookmarkEnd w:id="1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Указывается в соответствии с ежегодным планом проведения плановых проверок юридических лиц и индивидуальных предпринимателей, размещенным на официальном сайте в информационно-телекоммуникационной сети "Интернет" органа государственного контроля (надзора), органа муниципального контроля, или в соответствии с ежегодным сводным планом проведения плановых проверок юридических лиц и индивидуальных предпринимателей, размещенным на официальном сайте в информационно-телекоммуникационной сети "Интернет" Генеральной прокуратуры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ноября 2015 г. N 1268</w:t>
      </w:r>
    </w:p>
    <w:p>
      <w:pPr>
        <w:pStyle w:val="0"/>
        <w:jc w:val="right"/>
      </w:pPr>
      <w:r>
        <w:rPr>
          <w:sz w:val="20"/>
        </w:rPr>
      </w:r>
    </w:p>
    <w:bookmarkStart w:id="194" w:name="P194"/>
    <w:bookmarkEnd w:id="194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30 ИЮНЯ 2010 Г. N 489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20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преамбуле</w:t>
        </w:r>
      </w:hyperlink>
      <w:r>
        <w:rPr>
          <w:sz w:val="20"/>
        </w:rPr>
        <w:t xml:space="preserve"> слова "В соответствии со статьей 9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исключить.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21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Правилах</w:t>
        </w:r>
      </w:hyperlink>
      <w:r>
        <w:rPr>
          <w:sz w:val="20"/>
        </w:rP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указанным постановлением: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22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после слов "органы прокуратуры," дополнить словами "исключения проверок из ежегодного плана,";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23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подпункт "а" пункта 3</w:t>
        </w:r>
      </w:hyperlink>
      <w:r>
        <w:rPr>
          <w:sz w:val="20"/>
        </w:rPr>
        <w:t xml:space="preserve"> после слов "частями 8 - 9 статьи 9" дополнить словами ", </w:t>
      </w:r>
      <w:hyperlink w:history="0" r:id="rId24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статьей 26(1)</w:t>
        </w:r>
      </w:hyperlink>
      <w:r>
        <w:rPr>
          <w:sz w:val="20"/>
        </w:rPr>
        <w:t xml:space="preserve">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</w:t>
      </w:r>
      <w:hyperlink w:history="0" r:id="rId25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пункт 7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"7. Внесение изменений в ежегодный план допускается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невозможность проведения плановой проверки деятельности юридического лица в связи с его ликвидацией или реорганизацией;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прекращение юридическим лицом или индивидуальным предпринимателем деятельности, эксплуатации (использования) объектов защиты, объектов использования атомной энергии, опасных производственных объектов, гидротехнических сооружений, подлежащих проверке;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органом государственного контроля (надзора), органом муниципального контроля решения об исключении соответствующей проверки из ежегодного плана в случаях, предусмотренных </w:t>
      </w:r>
      <w:hyperlink w:history="0" r:id="rId26" w:tooltip="Федеральный закон от 26.12.2008 N 294-ФЗ (ред. от 08.03.202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статьей 26.1</w:t>
        </w:r>
      </w:hyperlink>
      <w:r>
        <w:rPr>
          <w:sz w:val="20"/>
        </w:rPr>
        <w:t xml:space="preserve"> Федерального закона;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наступление обстоятельств непреодолимой силы.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Внесение изменений в ежегодный план осуществляется решением органа государственного контроля (надзора), органа муниципального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(с приложением копии в электронном виде) заказным почтовым отправлением с уведомлением о вручении либо в форме электронного документа, подписанного электронной подписью, а также размещаются на официальном сайте в информационно-телекоммуникационной сети "Интернет" в порядке, предусмотренном пунктом 6 настоящих Правил, в течение 5 рабочих дней со дня внесения изменений.";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</w:t>
      </w:r>
      <w:hyperlink w:history="0" r:id="rId27" w:tooltip="Постановление Правительства РФ от 30.06.2010 N 489 (ред. от 27.12.2012) &quot;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&quot; ------------ Недействующая редакция {КонсультантПлюс}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указанным Правилам изложить в следующей редакции: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"Приложение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подготовки</w:t>
      </w:r>
    </w:p>
    <w:p>
      <w:pPr>
        <w:pStyle w:val="0"/>
        <w:jc w:val="right"/>
      </w:pPr>
      <w:r>
        <w:rPr>
          <w:sz w:val="20"/>
        </w:rPr>
        <w:t xml:space="preserve">органами государственного контроля</w:t>
      </w:r>
    </w:p>
    <w:p>
      <w:pPr>
        <w:pStyle w:val="0"/>
        <w:jc w:val="right"/>
      </w:pPr>
      <w:r>
        <w:rPr>
          <w:sz w:val="20"/>
        </w:rPr>
        <w:t xml:space="preserve">(надзора) и органами муниципального</w:t>
      </w:r>
    </w:p>
    <w:p>
      <w:pPr>
        <w:pStyle w:val="0"/>
        <w:jc w:val="right"/>
      </w:pPr>
      <w:r>
        <w:rPr>
          <w:sz w:val="20"/>
        </w:rPr>
        <w:t xml:space="preserve">контроля ежегодных планов проведения</w:t>
      </w:r>
    </w:p>
    <w:p>
      <w:pPr>
        <w:pStyle w:val="0"/>
        <w:jc w:val="right"/>
      </w:pPr>
      <w:r>
        <w:rPr>
          <w:sz w:val="20"/>
        </w:rPr>
        <w:t xml:space="preserve">плановых проверок юридических лиц</w:t>
      </w:r>
    </w:p>
    <w:p>
      <w:pPr>
        <w:pStyle w:val="0"/>
        <w:jc w:val="right"/>
      </w:pPr>
      <w:r>
        <w:rPr>
          <w:sz w:val="20"/>
        </w:rPr>
        <w:t xml:space="preserve">и индивидуальных предпринимателей</w:t>
      </w:r>
    </w:p>
    <w:p>
      <w:pPr>
        <w:pStyle w:val="0"/>
        <w:jc w:val="right"/>
      </w:pPr>
      <w:r>
        <w:rPr>
          <w:sz w:val="20"/>
        </w:rPr>
        <w:t xml:space="preserve">(в редакции постановления</w:t>
      </w:r>
    </w:p>
    <w:p>
      <w:pPr>
        <w:pStyle w:val="0"/>
        <w:jc w:val="right"/>
      </w:pPr>
      <w:r>
        <w:rPr>
          <w:sz w:val="20"/>
        </w:rPr>
        <w:t xml:space="preserve">Правительства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ноября 2015 г. N 1268)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ТИПОВАЯ ФОРМА ЕЖЕГОДНОГО ПЛАНА</w:t>
      </w:r>
    </w:p>
    <w:p>
      <w:pPr>
        <w:pStyle w:val="0"/>
        <w:jc w:val="center"/>
      </w:pPr>
      <w:r>
        <w:rPr>
          <w:sz w:val="20"/>
        </w:rPr>
        <w:t xml:space="preserve">ПРОВЕДЕНИЯ ПЛАНОВЫХ ПРОВЕРОК ЮРИДИЧЕСКИХ ЛИЦ</w:t>
      </w:r>
    </w:p>
    <w:p>
      <w:pPr>
        <w:pStyle w:val="0"/>
        <w:jc w:val="center"/>
      </w:pPr>
      <w:r>
        <w:rPr>
          <w:sz w:val="20"/>
        </w:rPr>
        <w:t xml:space="preserve">И ИНДИВИДУАЛЬНЫХ ПРЕДПРИНИМАТЕЛЕЙ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(наименование органа государственного контроля (надзора),</w:t>
      </w:r>
    </w:p>
    <w:p>
      <w:pPr>
        <w:pStyle w:val="1"/>
        <w:jc w:val="both"/>
      </w:pPr>
      <w:r>
        <w:rPr>
          <w:sz w:val="20"/>
        </w:rPr>
        <w:t xml:space="preserve">                         муниципального контроля)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УТВЕРЖДЕН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(фамилия, инициалы и подпись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руководителя)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от _________________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    М.П.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ПЛАН</w:t>
      </w:r>
    </w:p>
    <w:p>
      <w:pPr>
        <w:pStyle w:val="1"/>
        <w:jc w:val="both"/>
      </w:pPr>
      <w:r>
        <w:rPr>
          <w:sz w:val="20"/>
        </w:rPr>
        <w:t xml:space="preserve">               проведения плановых проверок юридических лиц</w:t>
      </w:r>
    </w:p>
    <w:p>
      <w:pPr>
        <w:pStyle w:val="1"/>
        <w:jc w:val="both"/>
      </w:pPr>
      <w:r>
        <w:rPr>
          <w:sz w:val="20"/>
        </w:rPr>
        <w:t xml:space="preserve">               и индивидуальных предпринимателей на 20__ год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45"/>
        <w:gridCol w:w="709"/>
        <w:gridCol w:w="992"/>
        <w:gridCol w:w="850"/>
        <w:gridCol w:w="1175"/>
        <w:gridCol w:w="826"/>
        <w:gridCol w:w="700"/>
        <w:gridCol w:w="896"/>
        <w:gridCol w:w="924"/>
        <w:gridCol w:w="1806"/>
        <w:gridCol w:w="1021"/>
        <w:gridCol w:w="826"/>
        <w:gridCol w:w="854"/>
        <w:gridCol w:w="1078"/>
        <w:gridCol w:w="1162"/>
        <w:gridCol w:w="1399"/>
        <w:gridCol w:w="2310"/>
      </w:tblGrid>
      <w:tr>
        <w:tc>
          <w:tcPr>
            <w:tcW w:w="204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юридического лица (филиала, представительства, обособленного структурного подразделения) (ЮЛ) (ф.и.о. индивидуального предпринимателя (ИП), деятельность которого подлежит проверке &lt;1&gt;</w:t>
            </w:r>
          </w:p>
        </w:tc>
        <w:tc>
          <w:tcPr>
            <w:gridSpan w:val="3"/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Адреса</w:t>
            </w:r>
          </w:p>
        </w:tc>
        <w:tc>
          <w:tcPr>
            <w:tcW w:w="117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Основной государственный регистрационный номер (ОГРН, ОГРНИП)</w:t>
            </w:r>
          </w:p>
        </w:tc>
        <w:tc>
          <w:tcPr>
            <w:tcW w:w="826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Идентификационный номер налогоплательщика (ИНН)</w:t>
            </w:r>
          </w:p>
        </w:tc>
        <w:tc>
          <w:tcPr>
            <w:tcW w:w="70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Цель проведения проверки</w:t>
            </w:r>
          </w:p>
        </w:tc>
        <w:tc>
          <w:tcPr>
            <w:gridSpan w:val="4"/>
            <w:tcW w:w="46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проведения проверки</w:t>
            </w:r>
          </w:p>
        </w:tc>
        <w:tc>
          <w:tcPr>
            <w:tcW w:w="826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начала проведения проверки &lt;4&gt;</w:t>
            </w:r>
          </w:p>
        </w:tc>
        <w:tc>
          <w:tcPr>
            <w:gridSpan w:val="2"/>
            <w:tcW w:w="19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проведения плановой проверки</w:t>
            </w:r>
          </w:p>
        </w:tc>
        <w:tc>
          <w:tcPr>
            <w:tcW w:w="116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Форма проведения проверки (документарная, выездная, документарная и выездная)</w:t>
            </w:r>
          </w:p>
        </w:tc>
        <w:tc>
          <w:tcPr>
            <w:tcW w:w="139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23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постановлении о назначении административного наказания или решении о приостановлении и (или) аннулировании лицензии, дате их вступления в законную силу и дате окончания проведения проверки, по результатам которой они приняты &lt;5&gt;</w:t>
            </w:r>
          </w:p>
        </w:tc>
      </w:tr>
      <w:tr>
        <w:tc>
          <w:tcPr>
            <w:vMerge w:val="continue"/>
          </w:tcPr>
          <w:p/>
        </w:tc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места нахождения ЮЛ</w:t>
            </w:r>
          </w:p>
        </w:tc>
        <w:tc>
          <w:tcPr>
            <w:tcW w:w="9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места фактического осуществления деятельности ЮЛ, ИП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места нахождения объектов &lt;2&gt;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государственной регистрации ЮЛ, ИП</w:t>
            </w:r>
          </w:p>
        </w:tc>
        <w:tc>
          <w:tcPr>
            <w:tcW w:w="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окончания последней проверки</w:t>
            </w:r>
          </w:p>
        </w:tc>
        <w:tc>
          <w:tcPr>
            <w:tcW w:w="18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начала осуществления ЮЛ, ИП деятельности в соответствии с представленным уведомлением о начале деятельности</w:t>
            </w:r>
          </w:p>
        </w:tc>
        <w:tc>
          <w:tcPr>
            <w:tcW w:w="10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иные основания в соответствии с федеральным законом &lt;3&gt;</w:t>
            </w:r>
          </w:p>
        </w:tc>
        <w:tc>
          <w:tcPr>
            <w:vMerge w:val="continue"/>
          </w:tcPr>
          <w:p/>
        </w:tc>
        <w:tc>
          <w:tcPr>
            <w:tcW w:w="8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рабочих дней</w:t>
            </w:r>
          </w:p>
        </w:tc>
        <w:tc>
          <w:tcPr>
            <w:tcW w:w="10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рабочих часов (для МСП и МКП)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204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709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992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26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806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02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26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4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07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62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399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объектов, гидротехнических сооружений, дополнительно указывается их наименование.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объектов, гидротехнических сооружений, дополнительно указывается их место нахождения.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Указывается ссылка на положения федерального закона, устанавливающего основания проведения плановой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Указывается календарный месяц начала проведения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Заполняется, если проверка проводится в отношении субъектов малого предпринимательства в 2016 - 2018 годах. Указывается информация о постановлении о назначении административного наказания или решении о приостановлении и (или) аннулировании лицензии (дата их вынесения (принятия), номер, орган, вынесший постановление или принявший решение, часть и статья федерального закона, являющиеся основанием привлечения к ответственности), дата их вступления в законную силу, дата окончания проведения проверки, по результатам которой вынесено постановление либо принято решение.".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8"/>
      <w:headerReference w:type="first" r:id="rId28"/>
      <w:footerReference w:type="default" r:id="rId29"/>
      <w:footerReference w:type="first" r:id="rId2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26.11.2015 N 1268</w:t>
            <w:br/>
            <w:t>"Об утверждении Правил подачи и рассмотрения заявления об исключении...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26.11.2015 N 1268</w:t>
            <w:br/>
            <w:t>"Об утверждении Правил подачи и рассмотрения заявления об исключении...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C584091D2890F277F021CE5EC25955FA9C492DA2B047942FFDFC570218F1C8E521DF8A9FBF128B1145BDB90EB8CF0909036CBDE431kEKAM" TargetMode = "External"/>
	<Relationship Id="rId8" Type="http://schemas.openxmlformats.org/officeDocument/2006/relationships/hyperlink" Target="consultantplus://offline/ref=C584091D2890F277F021CE5EC25955FA994C2CA3B742942FFDFC570218F1C8E533DFD290BC129E4416E7EE03BBkCK9M" TargetMode = "External"/>
	<Relationship Id="rId9" Type="http://schemas.openxmlformats.org/officeDocument/2006/relationships/hyperlink" Target="consultantplus://offline/ref=C584091D2890F277F021CE5EC25955FA9C4B2CA5B343942FFDFC570218F1C8E521DF8A9CBD1680441DF2B852FD9E1A09056CBEE62DEA8890kCK4M" TargetMode = "External"/>
	<Relationship Id="rId10" Type="http://schemas.openxmlformats.org/officeDocument/2006/relationships/hyperlink" Target="consultantplus://offline/ref=C584091D2890F277F021CE5EC25955FA9C492DA2B047942FFDFC570218F1C8E521DF8A9FBF178B1145BDB90EB8CF0909036CBDE431kEKAM" TargetMode = "External"/>
	<Relationship Id="rId11" Type="http://schemas.openxmlformats.org/officeDocument/2006/relationships/hyperlink" Target="consultantplus://offline/ref=C584091D2890F277F021CE5EC25955FA9C4B2CA5B343942FFDFC570218F1C8E521DF8A9CBD1680441DF2B852FD9E1A09056CBEE62DEA8890kCK4M" TargetMode = "External"/>
	<Relationship Id="rId12" Type="http://schemas.openxmlformats.org/officeDocument/2006/relationships/hyperlink" Target="consultantplus://offline/ref=C584091D2890F277F021CE5EC25955FA9C492BAAB645942FFDFC570218F1C8E521DF8A9FB917834E40A8A856B4CA13160070A1E633EAk8KAM" TargetMode = "External"/>
	<Relationship Id="rId13" Type="http://schemas.openxmlformats.org/officeDocument/2006/relationships/hyperlink" Target="consultantplus://offline/ref=C584091D2890F277F021CE5EC25955FA9C492DA2B047942FFDFC570218F1C8E521DF8A9FBF158B1145BDB90EB8CF0909036CBDE431kEKAM" TargetMode = "External"/>
	<Relationship Id="rId14" Type="http://schemas.openxmlformats.org/officeDocument/2006/relationships/hyperlink" Target="consultantplus://offline/ref=C584091D2890F277F021CE5EC25955FA9C4B2FA7B745942FFDFC570218F1C8E533DFD290BC129E4416E7EE03BBkCK9M" TargetMode = "External"/>
	<Relationship Id="rId15" Type="http://schemas.openxmlformats.org/officeDocument/2006/relationships/hyperlink" Target="consultantplus://offline/ref=C584091D2890F277F021CE5EC25955FA9B4129A3B447942FFDFC570218F1C8E521DF8A9CBD1680451DF2B852FD9E1A09056CBEE62DEA8890kCK4M" TargetMode = "External"/>
	<Relationship Id="rId16" Type="http://schemas.openxmlformats.org/officeDocument/2006/relationships/hyperlink" Target="consultantplus://offline/ref=C584091D2890F277F021CE5EC25955FA9C4B2CA5B343942FFDFC570218F1C8E521DF8A9CBD1680441DF2B852FD9E1A09056CBEE62DEA8890kCK4M" TargetMode = "External"/>
	<Relationship Id="rId17" Type="http://schemas.openxmlformats.org/officeDocument/2006/relationships/hyperlink" Target="consultantplus://offline/ref=C584091D2890F277F021CE5EC25955FA9B4E2CA0BA42942FFDFC570218F1C8E521DF8A9CBD1680451CF2B852FD9E1A09056CBEE62DEA8890kCK4M" TargetMode = "External"/>
	<Relationship Id="rId18" Type="http://schemas.openxmlformats.org/officeDocument/2006/relationships/hyperlink" Target="consultantplus://offline/ref=C584091D2890F277F021CE5EC25955FA9C4B2FA0B140942FFDFC570218F1C8E533DFD290BC129E4416E7EE03BBkCK9M" TargetMode = "External"/>
	<Relationship Id="rId19" Type="http://schemas.openxmlformats.org/officeDocument/2006/relationships/hyperlink" Target="consultantplus://offline/ref=C584091D2890F277F021CE5EC25955FA9C4A2EA2BB48942FFDFC570218F1C8E533DFD290BC129E4416E7EE03BBkCK9M" TargetMode = "External"/>
	<Relationship Id="rId20" Type="http://schemas.openxmlformats.org/officeDocument/2006/relationships/hyperlink" Target="consultantplus://offline/ref=C584091D2890F277F021CE5EC25955FA994C2CA3B742942FFDFC570218F1C8E521DF8A9CBD16804510F2B852FD9E1A09056CBEE62DEA8890kCK4M" TargetMode = "External"/>
	<Relationship Id="rId21" Type="http://schemas.openxmlformats.org/officeDocument/2006/relationships/hyperlink" Target="consultantplus://offline/ref=C584091D2890F277F021CE5EC25955FA994C2CA3B742942FFDFC570218F1C8E521DF8A9CBD1680451DF2B852FD9E1A09056CBEE62DEA8890kCK4M" TargetMode = "External"/>
	<Relationship Id="rId22" Type="http://schemas.openxmlformats.org/officeDocument/2006/relationships/hyperlink" Target="consultantplus://offline/ref=C584091D2890F277F021CE5EC25955FA994C2CA3B742942FFDFC570218F1C8E521DF8A9CBD16804414F2B852FD9E1A09056CBEE62DEA8890kCK4M" TargetMode = "External"/>
	<Relationship Id="rId23" Type="http://schemas.openxmlformats.org/officeDocument/2006/relationships/hyperlink" Target="consultantplus://offline/ref=C584091D2890F277F021CE5EC25955FA994C2CA3B742942FFDFC570218F1C8E521DF8A9FB642D10141F4ED07A7CA15160372BDkEK6M" TargetMode = "External"/>
	<Relationship Id="rId24" Type="http://schemas.openxmlformats.org/officeDocument/2006/relationships/hyperlink" Target="consultantplus://offline/ref=C584091D2890F277F021CE5EC25955FA9C492DA2B047942FFDFC570218F1C8E521DF8A9FBF178B1145BDB90EB8CF0909036CBDE431kEKAM" TargetMode = "External"/>
	<Relationship Id="rId25" Type="http://schemas.openxmlformats.org/officeDocument/2006/relationships/hyperlink" Target="consultantplus://offline/ref=C584091D2890F277F021CE5EC25955FA994C2CA3B742942FFDFC570218F1C8E521DF8A95B642D10141F4ED07A7CA15160372BDkEK6M" TargetMode = "External"/>
	<Relationship Id="rId26" Type="http://schemas.openxmlformats.org/officeDocument/2006/relationships/hyperlink" Target="consultantplus://offline/ref=C584091D2890F277F021CE5EC25955FA9C492DA2B047942FFDFC570218F1C8E521DF8A9FBF178B1145BDB90EB8CF0909036CBDE431kEKAM" TargetMode = "External"/>
	<Relationship Id="rId27" Type="http://schemas.openxmlformats.org/officeDocument/2006/relationships/hyperlink" Target="consultantplus://offline/ref=C584091D2890F277F021CE5EC25955FA994C2CA3B742942FFDFC570218F1C8E521DF8A9CBC1DD41450ACE102BDD5160A1F70BFE6k3K1M" TargetMode = "External"/>
	<Relationship Id="rId28" Type="http://schemas.openxmlformats.org/officeDocument/2006/relationships/header" Target="header2.xml"/>
	<Relationship Id="rId29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26.11.2015 N 1268
"Об утверждении Правил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г. N 489"</dc:title>
  <dcterms:created xsi:type="dcterms:W3CDTF">2022-12-14T12:10:36Z</dcterms:created>
</cp:coreProperties>
</file>