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DD" w:rsidRPr="0078549D" w:rsidRDefault="0078549D" w:rsidP="007854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4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965DDD" w:rsidRPr="0078549D">
        <w:rPr>
          <w:rFonts w:ascii="Times New Roman" w:hAnsi="Times New Roman" w:cs="Times New Roman"/>
          <w:b/>
          <w:sz w:val="24"/>
          <w:szCs w:val="24"/>
        </w:rPr>
        <w:t>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</w:t>
      </w:r>
      <w:r>
        <w:rPr>
          <w:rFonts w:ascii="Times New Roman" w:hAnsi="Times New Roman" w:cs="Times New Roman"/>
          <w:b/>
          <w:sz w:val="24"/>
          <w:szCs w:val="24"/>
        </w:rPr>
        <w:t>авить по собственной инициативе: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Для проведения государственной экспертизы условий труда в целях оценки качества проведения специальной оценки условий труда заявитель направляет в Министерство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заявление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проведении государственной экспертизы условий труда (далее - заявление) по утвержденной Приказом N 765н типовой форме, опубликованной в открытом доступе на сайтах Федеральной службы по труду и занятости и Министерства, в котором указывается:</w:t>
      </w:r>
      <w:proofErr w:type="gramEnd"/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полное наименование заявителя (для юридических лиц), фамилия, имя, отчество (при наличии) заявителя (для физических лиц);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почтовый адрес заявителя, адрес электронной почты (при наличии);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наименование цели государственной экспертизы условий труда;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индивидуальный номер рабочего места, наименование профессии (должности) работника (работников), занятого на данном рабочем месте, с указанием структурного подразделения работодателя (при наличии), и полного наименования работодателя, в отношении условий труда которого должна проводиться государственная экспертиза условий труда;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) сведения о ранее проведенных государственных экспертизах условий труда (при наличии);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об оплате государственной экспертизы условий труда.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В случае если заявителем является физическое лицо, то при подаче заявления в Министерство он дополнительно заполняет опубликованную в открытом доступе на сайтах Федеральной службы по труду и занятости и Министерства, утвержденную Приказом N 765н типовую форму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согласия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и прикладывает ее к заявлению.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2.6.2. </w:t>
      </w:r>
      <w:proofErr w:type="gramStart"/>
      <w:r>
        <w:rPr>
          <w:rFonts w:ascii="Times New Roman" w:hAnsi="Times New Roman" w:cs="Times New Roman"/>
          <w:sz w:val="24"/>
          <w:szCs w:val="24"/>
        </w:rPr>
        <w:t>Если заявителем является организация, проводящая специальную оценку условий труда, к заявлению прилагаются заверенные руководителем данной организации копии документов, подтверждающие ее соответствие установленным требованиям: уведомление о регистрации в реестре организаций, оказывающих услуги по проведению специальной оценки условий труда, аттестат аккредитации и область аккредитации испытательной лаборатории (центра), являющуюся неотъемлемой частью аттестата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аккредитации, сертификаты экспертов.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9"/>
      <w:bookmarkEnd w:id="0"/>
      <w:r>
        <w:rPr>
          <w:rFonts w:ascii="Times New Roman" w:hAnsi="Times New Roman" w:cs="Times New Roman"/>
          <w:sz w:val="24"/>
          <w:szCs w:val="24"/>
        </w:rPr>
        <w:t>2.6.3. В случае если заявление подано работодателем, к нему дополнительно прилагаются заверенные им копии следующих документов: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а) утвержденный работодателем отчет о проведении специальной оценки условий труда (далее - отчет) с информацией для отчетов, утвержденных после 01.01.2020 г., о размещении отчета в Федеральной государственной информационной системе учета результатов проведения специальной оценки условий труда (далее - ФГИС СОУТ) (в отношении отчетов, утвержденных до 01.01.2020 г., Министерство самостоятельно устанавливает наличие таких отчетов во ФГИС СОУТ), а также с приложением к материалам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отчета следующих документов, предусмотренных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Перечнем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документов, прилагаемых или являющихся частью отчета о результатах проведения специальной оценки условий труда, который приведен в приложении N 1 к Порядку проведения государственной экспертизы условий труда, утвержденному приказом Министерства труда и социальной защиты Российской Федерации от 29.10.2021 N 775н (далее - Порядок) (текст документа опубликован на официальном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интернет-портале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правовой информации http://pravo.gov.ru, 20.12.2021):</w:t>
      </w:r>
      <w:proofErr w:type="gramEnd"/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о создании комиссии по проведению специальной оценки условий труда (далее - комиссия работодателя);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рабочих мест, сформированный комиссией работодателя, на которых в соответствующем году должна быть проведена специальная оценка условий труда (далее - СОУТ);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заключение эксперта о результатах идентификации вредных и (или) опасных производственных факторов с приложением Перечня идентифицированных потенциально </w:t>
      </w:r>
      <w:r>
        <w:rPr>
          <w:rFonts w:ascii="Times New Roman" w:hAnsi="Times New Roman" w:cs="Times New Roman"/>
          <w:sz w:val="24"/>
          <w:szCs w:val="24"/>
        </w:rPr>
        <w:lastRenderedPageBreak/>
        <w:t>вредных и (или) опасных производственных факторов, подлежащих исследованиям (испытаниям) и измерениям на рабочих местах;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перечень вредных и (или) опасных производственных факторов, подлежащих исследованиям (испытаниям) и измерениям на рабочих местах, указанных в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28.12.2013 N 426-ФЗ "О специальной оценке условий труда" (далее - Федеральный закон N 426-ФЗ) (текст документа опубликован в Собрании законодательства Российской Федерации, 30.12.2013, N 52 (часть I), ст. 6991), определенный экспертом в соответствии с требованиями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7</w:t>
        </w:r>
        <w:proofErr w:type="gramEnd"/>
        <w:r>
          <w:rPr>
            <w:rFonts w:ascii="Times New Roman" w:hAnsi="Times New Roman" w:cs="Times New Roman"/>
            <w:color w:val="0000FF"/>
            <w:sz w:val="24"/>
            <w:szCs w:val="24"/>
          </w:rPr>
          <w:t xml:space="preserve"> статьи 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данного Федерального закона (при наличии);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утверждение комиссией работодателя результатов идентификации или определения вредных и (или) опасных производственных факторов, подлежащих исследованиям (испытаниям) и измерениям (протоколы заседаний комиссии работодателя);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заключения и решения эксперта, принятые им в ходе проведения СОУТ (при наличии);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содержащие результаты исследований (испытаний) и измерений вредных и (или) опасных факторов производственной среды и трудового процесса на рабочих местах, протоколы производственного (лабораторного) контроля условий труда (в случае принятия комиссией работодателя по представлению эксперта организации, проводившей СОУТ, решения об их использовании);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карта хронометража рабочего времени (рабочей смены) на рабочих местах, указанных в заявлении (если идентифицированный вредный производственный фактор требует учета продолжительности воздействия);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(решения) комиссии работодателя (при наличии);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особые мнения членов комиссии (при наличии);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предписания должностных лиц государственных инспекций труда об устранении нарушений, выявленных в ходе проведения мероприятий по федеральному государственному контролю (надзору) за соблюдением требований трудового законодательства и иных нормативных правовых актов, содержащих нормы трудового права, в том числе Федерального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N 426-ФЗ (при наличии).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Перечисленные выше документы могут быть поданы иными не являющимися работодателями заявителями при наличии у них этих документов. Отсутствие указанных документов или их неполный комплект при подаче заявления не являющимися работодателями заявителями не может являться основанием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непроведения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государственной экспертизы условий труда.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перечисленные в данном подпункте документы не могут быть представлены работодателем, в заявлении отражается информация о причинах их непредставления.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2.6.4. В дополнение к перечисленным в </w:t>
      </w:r>
      <w:hyperlink w:anchor="Par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подпункте 2.6.3 пункта 2.6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Регламента документам к заявлению могут прилагаться дополнительные документы: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договор (контракт) работодателя с организацией на проведение СОУТ;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график проведения СОУТ;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перечень используемого оборудования, сырья и материалов, а также характеристики выполняемых работ на рабочих местах, где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СОУТ;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рабочие или должностные инструкции на указанных в заявлении рабочих местах, действовавшие на момент проведения СОУТ;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инструкции по охране труда на указанных в заявлении рабочих местах, действовавшие на момент проведения СОУТ;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паспорта на оборудование, руководства по эксплуатации оборудования;</w:t>
      </w:r>
    </w:p>
    <w:p w:rsidR="0078549D" w:rsidRDefault="0078549D" w:rsidP="0078549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проведении СОУТ в медицинских организациях дополнительно запрашиваются (при наличии) данные форм федерального статистического наблюдения о ВИЧ-инфекции, о больных туберкулезом, о заболеваниях активным туберкулезом, о числе заболеваний, зарегистрированных у пациентов, проживающих в районе обслуживания медицинской организации, о деятельности подразделений медицинской организации, оказывающих медицинскую помощь в стационарных условиях.</w:t>
      </w:r>
    </w:p>
    <w:p w:rsidR="00881A0C" w:rsidRDefault="00881A0C"/>
    <w:sectPr w:rsidR="00881A0C" w:rsidSect="00DC417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54616"/>
    <w:rsid w:val="0048766F"/>
    <w:rsid w:val="00555C1B"/>
    <w:rsid w:val="00556034"/>
    <w:rsid w:val="0077362B"/>
    <w:rsid w:val="0078549D"/>
    <w:rsid w:val="007B0647"/>
    <w:rsid w:val="007E3B90"/>
    <w:rsid w:val="00881A0C"/>
    <w:rsid w:val="008D7F8C"/>
    <w:rsid w:val="00920C06"/>
    <w:rsid w:val="00965DDD"/>
    <w:rsid w:val="00B54616"/>
    <w:rsid w:val="00BB1702"/>
    <w:rsid w:val="00BC1DD2"/>
    <w:rsid w:val="00DC4176"/>
    <w:rsid w:val="00DD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60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F2239ABF3317D75FA9DF4AB383DBDF913C50E1D16A214D19D554B821E934DF0812F0C37E1C388779FDF44828BDA754B1C5205EE2E2408CqDQB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DF2239ABF3317D75FA9DF4AB383DBDF913C50E1D16A214D19D554B821E934DF0812F0C37E1C388775FDF44828BDA754B1C5205EE2E2408CqDQB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DF2239ABF3317D75FA9DF4AB383DBDF963956E0D969214D19D554B821E934DF0812F0C37E1C3A8D70FDF44828BDA754B1C5205EE2E2408CqDQBN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CDF2239ABF3317D75FA9DF4AB383DBDF963956E0D96B214D19D554B821E934DF0812F0C37E1C388B79FDF44828BDA754B1C5205EE2E2408CqDQBN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CDF2239ABF3317D75FA9DF4AB383DBDF963956E0D96B214D19D554B821E934DF0812F0C37E1C388D71FDF44828BDA754B1C5205EE2E2408CqDQBN" TargetMode="External"/><Relationship Id="rId9" Type="http://schemas.openxmlformats.org/officeDocument/2006/relationships/hyperlink" Target="consultantplus://offline/ref=CDF2239ABF3317D75FA9DF4AB383DBDF913C50E1D16A214D19D554B821E934DF1A12A8CF7F1D268F70E8A2196EqEQ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Stepanova</dc:creator>
  <cp:lastModifiedBy>Stepanova</cp:lastModifiedBy>
  <cp:revision>5</cp:revision>
  <dcterms:created xsi:type="dcterms:W3CDTF">2022-10-11T13:11:00Z</dcterms:created>
  <dcterms:modified xsi:type="dcterms:W3CDTF">2022-10-11T13:25:00Z</dcterms:modified>
</cp:coreProperties>
</file>