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F" w:rsidRDefault="002347D0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7D0">
        <w:rPr>
          <w:rFonts w:ascii="Times New Roman" w:hAnsi="Times New Roman" w:cs="Times New Roman"/>
          <w:b/>
          <w:sz w:val="24"/>
          <w:szCs w:val="24"/>
        </w:rPr>
        <w:t>И</w:t>
      </w:r>
      <w:r w:rsidR="0029247F" w:rsidRPr="002347D0">
        <w:rPr>
          <w:rFonts w:ascii="Times New Roman" w:hAnsi="Times New Roman" w:cs="Times New Roman"/>
          <w:b/>
          <w:sz w:val="24"/>
          <w:szCs w:val="24"/>
        </w:rPr>
        <w:t>счерпывающий перечень оснований для приостановления или отказа в предос</w:t>
      </w:r>
      <w:r>
        <w:rPr>
          <w:rFonts w:ascii="Times New Roman" w:hAnsi="Times New Roman" w:cs="Times New Roman"/>
          <w:b/>
          <w:sz w:val="24"/>
          <w:szCs w:val="24"/>
        </w:rPr>
        <w:t>тавлении государственной услуги</w:t>
      </w:r>
    </w:p>
    <w:p w:rsidR="002347D0" w:rsidRDefault="002347D0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Государственная услуга не предоставляется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>
        <w:rPr>
          <w:rFonts w:ascii="Times New Roman" w:hAnsi="Times New Roman" w:cs="Times New Roman"/>
          <w:sz w:val="24"/>
          <w:szCs w:val="24"/>
        </w:rPr>
        <w:t xml:space="preserve">а) отсутствии в заявлении сведений, предусмотренных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подпунктами "а"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"е" пункта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"/>
      <w:bookmarkEnd w:id="1"/>
      <w:r>
        <w:rPr>
          <w:rFonts w:ascii="Times New Roman" w:hAnsi="Times New Roman" w:cs="Times New Roman"/>
          <w:sz w:val="24"/>
          <w:szCs w:val="24"/>
        </w:rPr>
        <w:t xml:space="preserve">б) непредставлении заявителем в случае, если заявителем является работодатель, документов, прилагаемых к заявлению и предусмотренных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подпунктами 2.6.3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2.6.4 пункта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Регламента, в том числе по результатам направления Министерством дополнительных запросов о предоставлении документов, при их наличии у работодателя;</w:t>
      </w: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"/>
      <w:bookmarkEnd w:id="2"/>
      <w:r>
        <w:rPr>
          <w:rFonts w:ascii="Times New Roman" w:hAnsi="Times New Roman" w:cs="Times New Roman"/>
          <w:sz w:val="24"/>
          <w:szCs w:val="24"/>
        </w:rPr>
        <w:t xml:space="preserve">в) непредставлении заявителем в случае, если заявителем является организация, проводящая специальную оценку условий труда, предусмотренных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подпунктом 2.6.2 пункта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 копий документов, подтверждающих ее соответствие установленным требованиям;</w:t>
      </w: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представлении подложных документов или заведомо ложных сведений;</w:t>
      </w: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отсутствии (непредставлении) отчета и отсутствии сведений об отчете во ФГИС СОУТ. В этом случае Министр вправе направить обращение в государственную инспекцию труда для принятия соответствующих мер;</w:t>
      </w: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"/>
      <w:bookmarkEnd w:id="3"/>
      <w:r>
        <w:rPr>
          <w:rFonts w:ascii="Times New Roman" w:hAnsi="Times New Roman" w:cs="Times New Roman"/>
          <w:sz w:val="24"/>
          <w:szCs w:val="24"/>
        </w:rPr>
        <w:t xml:space="preserve">е) указании в подаваемых в соответствии с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 документах цели проведения государственной экспертизы, не соответствующей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пункту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Регламента, а также при обращении заявителей, не предусмотренных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отсутствии сведений об отчете во ФГИС СОУТ ввиду ликвидации юридического лица или прекращения индивидуальным предпринимателем своей деятельности.</w:t>
      </w: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государственной услуги по основаниям, указанным в </w:t>
      </w:r>
      <w:hyperlink w:anchor="Par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"в"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"е"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данного пункта, заявитель вправе повторно направить в Министерство заявление и документы в порядке, предусмотренном </w:t>
      </w: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2.8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Основания для приостановления предоставления государственной услуги.</w:t>
      </w: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непредставления работодателем запрашиваемых документов в течение 10 рабочих дней с даты поступления запроса Министерства, за исключением случаев, когда работодатель уведомил Министерство о невозможности предоставления запрашиваемой информации, сроки проведения государственной экспертизы условий труда приостанавливаются до получения запрашиваемых документов, но не более чем на 30 рабочих дней, о чем уведомляется заявитель.</w:t>
      </w:r>
    </w:p>
    <w:p w:rsidR="002347D0" w:rsidRDefault="002347D0" w:rsidP="0023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основания для приостановления предоставления государственной услуги отсутствуют.</w:t>
      </w:r>
    </w:p>
    <w:p w:rsidR="00B54616" w:rsidRPr="00F30A9F" w:rsidRDefault="00B54616" w:rsidP="00B54616">
      <w:pPr>
        <w:rPr>
          <w:rFonts w:ascii="Times New Roman" w:hAnsi="Times New Roman" w:cs="Times New Roman"/>
          <w:sz w:val="24"/>
          <w:szCs w:val="24"/>
        </w:rPr>
      </w:pPr>
    </w:p>
    <w:p w:rsidR="00881A0C" w:rsidRDefault="00881A0C"/>
    <w:sectPr w:rsidR="00881A0C" w:rsidSect="0088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0072BC"/>
    <w:rsid w:val="00186E5E"/>
    <w:rsid w:val="001A0E66"/>
    <w:rsid w:val="001C4FFC"/>
    <w:rsid w:val="001D3E8F"/>
    <w:rsid w:val="002347D0"/>
    <w:rsid w:val="0029247F"/>
    <w:rsid w:val="00382B91"/>
    <w:rsid w:val="00437C31"/>
    <w:rsid w:val="0048766F"/>
    <w:rsid w:val="00556034"/>
    <w:rsid w:val="00643835"/>
    <w:rsid w:val="006625EC"/>
    <w:rsid w:val="00671F70"/>
    <w:rsid w:val="0077362B"/>
    <w:rsid w:val="0078549D"/>
    <w:rsid w:val="007B0647"/>
    <w:rsid w:val="007E3B90"/>
    <w:rsid w:val="00881A0C"/>
    <w:rsid w:val="008D7F8C"/>
    <w:rsid w:val="00914144"/>
    <w:rsid w:val="00920C06"/>
    <w:rsid w:val="00965DDD"/>
    <w:rsid w:val="00AD5453"/>
    <w:rsid w:val="00AF1F82"/>
    <w:rsid w:val="00AF68D7"/>
    <w:rsid w:val="00B54616"/>
    <w:rsid w:val="00B72372"/>
    <w:rsid w:val="00BB1702"/>
    <w:rsid w:val="00BC1DD2"/>
    <w:rsid w:val="00BD173A"/>
    <w:rsid w:val="00BE209F"/>
    <w:rsid w:val="00CD549F"/>
    <w:rsid w:val="00DD58E6"/>
    <w:rsid w:val="00EA7996"/>
    <w:rsid w:val="00F30A9F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243F66E58CA385621B427F6FD9D865D28286DFD6EE709776B7578E899B96CB186612B16026F644E19C451317169A1253A98EAA98B75E3346469D66O9u1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243F66E58CA385621B427F6FD9D865D28286DFD6EE709776B7578E899B96CB186612B16026F644E19C451D13169A1253A98EAA98B75E3346469D66O9u1N" TargetMode="External"/><Relationship Id="rId12" Type="http://schemas.openxmlformats.org/officeDocument/2006/relationships/hyperlink" Target="consultantplus://offline/ref=00243F66E58CA385621B427F6FD9D865D28286DFD6EE709776B7578E899B96CB186612B16026F644E19C441514169A1253A98EAA98B75E3346469D66O9u1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243F66E58CA385621B427F6FD9D865D28286DFD6EE709776B7578E899B96CB186612B16026F644E19C451318169A1253A98EAA98B75E3346469D66O9u1N" TargetMode="External"/><Relationship Id="rId11" Type="http://schemas.openxmlformats.org/officeDocument/2006/relationships/hyperlink" Target="consultantplus://offline/ref=00243F66E58CA385621B427F6FD9D865D28286DFD6EE709776B7578E899B96CB186612B16026F644E19C451514169A1253A98EAA98B75E3346469D66O9u1N" TargetMode="External"/><Relationship Id="rId5" Type="http://schemas.openxmlformats.org/officeDocument/2006/relationships/hyperlink" Target="consultantplus://offline/ref=00243F66E58CA385621B427F6FD9D865D28286DFD6EE709776B7578E899B96CB186612B16026F644E19C451315169A1253A98EAA98B75E3346469D66O9u1N" TargetMode="External"/><Relationship Id="rId10" Type="http://schemas.openxmlformats.org/officeDocument/2006/relationships/hyperlink" Target="consultantplus://offline/ref=00243F66E58CA385621B427F6FD9D865D28286DFD6EE709776B7578E899B96CB186612B16026F644E19C451511169A1253A98EAA98B75E3346469D66O9u1N" TargetMode="External"/><Relationship Id="rId4" Type="http://schemas.openxmlformats.org/officeDocument/2006/relationships/hyperlink" Target="consultantplus://offline/ref=00243F66E58CA385621B427F6FD9D865D28286DFD6EE709776B7578E899B96CB186612B16026F644E19C451310169A1253A98EAA98B75E3346469D66O9u1N" TargetMode="External"/><Relationship Id="rId9" Type="http://schemas.openxmlformats.org/officeDocument/2006/relationships/hyperlink" Target="consultantplus://offline/ref=00243F66E58CA385621B427F6FD9D865D28286DFD6EE709776B7578E899B96CB186612B16026F644E19C451019169A1253A98EAA98B75E3346469D66O9u1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6</cp:revision>
  <dcterms:created xsi:type="dcterms:W3CDTF">2022-10-11T13:44:00Z</dcterms:created>
  <dcterms:modified xsi:type="dcterms:W3CDTF">2022-10-11T13:48:00Z</dcterms:modified>
</cp:coreProperties>
</file>