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F" w:rsidRDefault="00777A1E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A1E">
        <w:rPr>
          <w:rFonts w:ascii="Times New Roman" w:hAnsi="Times New Roman" w:cs="Times New Roman"/>
          <w:b/>
          <w:sz w:val="24"/>
          <w:szCs w:val="24"/>
        </w:rPr>
        <w:t>О</w:t>
      </w:r>
      <w:r w:rsidR="0029247F" w:rsidRPr="00777A1E">
        <w:rPr>
          <w:rFonts w:ascii="Times New Roman" w:hAnsi="Times New Roman" w:cs="Times New Roman"/>
          <w:b/>
          <w:sz w:val="24"/>
          <w:szCs w:val="24"/>
        </w:rPr>
        <w:t xml:space="preserve"> праве заявителя на досудебное (внесудебное) обжалование действий (бездействия) и решений, принятых (осуществляемых) в ходе предос</w:t>
      </w:r>
      <w:r>
        <w:rPr>
          <w:rFonts w:ascii="Times New Roman" w:hAnsi="Times New Roman" w:cs="Times New Roman"/>
          <w:b/>
          <w:sz w:val="24"/>
          <w:szCs w:val="24"/>
        </w:rPr>
        <w:t>тавления государственной услуги</w:t>
      </w:r>
    </w:p>
    <w:p w:rsidR="00777A1E" w:rsidRDefault="00777A1E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A1E" w:rsidRPr="00777A1E" w:rsidRDefault="00777A1E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 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Министра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подается в Правительство Пензенской области и рассматривается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Министерства, а также должностных лиц, государственных служащих, работников регулируется следующими нормативными правовыми актами: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(с последующими изменениями) (с последующими изменениями) (текст документа опубликован в Собрании законодательства Российской Федерации, 02.08.2010, N 31, ст. 4179);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 (текст документа опубликован в Собрании законодательства Российской Федерации, 26.11.2012, N 48, ст. 6706);</w:t>
      </w:r>
    </w:p>
    <w:p w:rsidR="00777A1E" w:rsidRDefault="00777A1E" w:rsidP="00777A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последующими изменениями) (текст документа опубликован в Пензенских губернских ведомостях, 18.04.2018, N 26, ст. 6).</w:t>
      </w:r>
    </w:p>
    <w:p w:rsidR="00B54616" w:rsidRPr="00F30A9F" w:rsidRDefault="00B54616" w:rsidP="00B54616">
      <w:pPr>
        <w:rPr>
          <w:rFonts w:ascii="Times New Roman" w:hAnsi="Times New Roman" w:cs="Times New Roman"/>
          <w:sz w:val="24"/>
          <w:szCs w:val="24"/>
        </w:rPr>
      </w:pPr>
    </w:p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0072BC"/>
    <w:rsid w:val="0007137F"/>
    <w:rsid w:val="0008562C"/>
    <w:rsid w:val="00186E5E"/>
    <w:rsid w:val="001A0E66"/>
    <w:rsid w:val="001C4FFC"/>
    <w:rsid w:val="001D3E8F"/>
    <w:rsid w:val="002347D0"/>
    <w:rsid w:val="0029247F"/>
    <w:rsid w:val="00382B91"/>
    <w:rsid w:val="00437C31"/>
    <w:rsid w:val="004634C0"/>
    <w:rsid w:val="0048766F"/>
    <w:rsid w:val="00535A8F"/>
    <w:rsid w:val="00556034"/>
    <w:rsid w:val="00643835"/>
    <w:rsid w:val="00671F70"/>
    <w:rsid w:val="0077362B"/>
    <w:rsid w:val="00777A1E"/>
    <w:rsid w:val="0078549D"/>
    <w:rsid w:val="007B0647"/>
    <w:rsid w:val="007E3B90"/>
    <w:rsid w:val="00881A0C"/>
    <w:rsid w:val="008D7F8C"/>
    <w:rsid w:val="00914144"/>
    <w:rsid w:val="00920C06"/>
    <w:rsid w:val="009238F5"/>
    <w:rsid w:val="00965DDD"/>
    <w:rsid w:val="00AD5453"/>
    <w:rsid w:val="00AF1F82"/>
    <w:rsid w:val="00B54616"/>
    <w:rsid w:val="00B72372"/>
    <w:rsid w:val="00BB1702"/>
    <w:rsid w:val="00BC1DD2"/>
    <w:rsid w:val="00BD173A"/>
    <w:rsid w:val="00BE209F"/>
    <w:rsid w:val="00CD549F"/>
    <w:rsid w:val="00DD58E6"/>
    <w:rsid w:val="00EA799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EBEFB2FA22D6AA593E8D9C33674B0ABC65FC6EE41C770EBFC65F9D1FB7762EFF1DA62F00386962937EEA0EA376E9D53CO0x3N" TargetMode="External"/><Relationship Id="rId5" Type="http://schemas.openxmlformats.org/officeDocument/2006/relationships/hyperlink" Target="consultantplus://offline/ref=89EBEFB2FA22D6AA593E9391250B1505BE6FA364EC1A7C5EE59659CA40E7707BAD5DF876507D226E9261F60FA1O6xAN" TargetMode="External"/><Relationship Id="rId4" Type="http://schemas.openxmlformats.org/officeDocument/2006/relationships/hyperlink" Target="consultantplus://offline/ref=89EBEFB2FA22D6AA593E9391250B1505B96FA06BE31F7C5EE59659CA40E7707BAD5DF876507D226E9261F60FA1O6x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6</cp:revision>
  <dcterms:created xsi:type="dcterms:W3CDTF">2022-10-11T13:47:00Z</dcterms:created>
  <dcterms:modified xsi:type="dcterms:W3CDTF">2022-10-11T13:51:00Z</dcterms:modified>
</cp:coreProperties>
</file>