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DD" w:rsidRDefault="00BD173A" w:rsidP="00BD17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3A">
        <w:rPr>
          <w:rFonts w:ascii="Times New Roman" w:hAnsi="Times New Roman" w:cs="Times New Roman"/>
          <w:b/>
          <w:sz w:val="24"/>
          <w:szCs w:val="24"/>
        </w:rPr>
        <w:t>С</w:t>
      </w:r>
      <w:r w:rsidR="00965DDD" w:rsidRPr="00BD173A">
        <w:rPr>
          <w:rFonts w:ascii="Times New Roman" w:hAnsi="Times New Roman" w:cs="Times New Roman"/>
          <w:b/>
          <w:sz w:val="24"/>
          <w:szCs w:val="24"/>
        </w:rPr>
        <w:t>рок предос</w:t>
      </w:r>
      <w:r>
        <w:rPr>
          <w:rFonts w:ascii="Times New Roman" w:hAnsi="Times New Roman" w:cs="Times New Roman"/>
          <w:b/>
          <w:sz w:val="24"/>
          <w:szCs w:val="24"/>
        </w:rPr>
        <w:t>тавления государственной услуги</w:t>
      </w:r>
    </w:p>
    <w:p w:rsidR="00BD173A" w:rsidRDefault="00BD173A" w:rsidP="00BD17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173A" w:rsidRDefault="00BD173A" w:rsidP="00BD17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государственной услуги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определяется начальником Отдела в зависимости от трудоемкости экспертных работ и не должен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превышать 30 рабочих дней со дня регистрации в Министерстве заявления о проведении государственной экспертизы условий труда.</w:t>
      </w:r>
    </w:p>
    <w:p w:rsidR="00BD173A" w:rsidRDefault="00BD173A" w:rsidP="00BD1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необходимости получения документации и материалов, необходимых для предоставления государственной услуги, срок предоставления государственной услуги продлевается Министром труда, социальной защиты и демографии Пензенской области (далее - Министр) на основании служебной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записки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согласовании продления государственной экспертизы условий труда, оформленной по утвержденной Приказом N 765н типовой форме, но не более чем на 60 рабочих дней.</w:t>
      </w:r>
      <w:proofErr w:type="gramEnd"/>
    </w:p>
    <w:p w:rsidR="00BD173A" w:rsidRPr="00BD173A" w:rsidRDefault="00BD173A" w:rsidP="00BD17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616" w:rsidRDefault="00B54616" w:rsidP="00B54616"/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186E5E"/>
    <w:rsid w:val="001A0E66"/>
    <w:rsid w:val="001D3E8F"/>
    <w:rsid w:val="00437C31"/>
    <w:rsid w:val="0048766F"/>
    <w:rsid w:val="00556034"/>
    <w:rsid w:val="00643835"/>
    <w:rsid w:val="0077362B"/>
    <w:rsid w:val="0078549D"/>
    <w:rsid w:val="007B0647"/>
    <w:rsid w:val="007D7BC4"/>
    <w:rsid w:val="007E3B90"/>
    <w:rsid w:val="00881A0C"/>
    <w:rsid w:val="008A2FF2"/>
    <w:rsid w:val="008D7F8C"/>
    <w:rsid w:val="00920C06"/>
    <w:rsid w:val="00965DDD"/>
    <w:rsid w:val="00B54616"/>
    <w:rsid w:val="00BB1702"/>
    <w:rsid w:val="00BC1DD2"/>
    <w:rsid w:val="00BD173A"/>
    <w:rsid w:val="00DD58E6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1DFDAEC4146FA9D8D137A6CEFEA2D559B6E76A6A06E417FBDB0A038981A7A74EEC208D626BE201E528494FA0F84F0AB1BDCC6EB9F16E2DZ8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6</cp:revision>
  <dcterms:created xsi:type="dcterms:W3CDTF">2022-10-11T13:27:00Z</dcterms:created>
  <dcterms:modified xsi:type="dcterms:W3CDTF">2022-10-11T13:30:00Z</dcterms:modified>
</cp:coreProperties>
</file>